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457200</wp:posOffset>
            </wp:positionV>
            <wp:extent cx="4572000" cy="3200400"/>
            <wp:effectExtent l="0" t="0" r="0" b="0"/>
            <wp:wrapSquare wrapText="bothSides" distL="57150" distR="57150" distT="57150" distB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  <w:rtl w:val="0"/>
          <w:lang w:val="en-US"/>
        </w:rPr>
        <w:t>Technical Rider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  <w:rtl w:val="0"/>
          <w:lang w:val="en-US"/>
        </w:rPr>
        <w:t>Input List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  <w:rtl w:val="0"/>
          <w:lang w:val="da-DK"/>
        </w:rPr>
        <w:t>Stage Plot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72"/>
          <w:szCs w:val="7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pt-PT"/>
        </w:rPr>
        <w:t xml:space="preserve">John Acosta as </w:t>
      </w:r>
      <w:r>
        <w:rPr>
          <w:rFonts w:ascii="Times New Roman" w:hAnsi="Times New Roman" w:hint="default"/>
          <w:sz w:val="48"/>
          <w:szCs w:val="48"/>
          <w:rtl w:val="0"/>
          <w:lang w:val="en-US"/>
        </w:rPr>
        <w:t>“</w:t>
      </w:r>
      <w:r>
        <w:rPr>
          <w:rFonts w:ascii="Times New Roman" w:hAnsi="Times New Roman"/>
          <w:sz w:val="48"/>
          <w:szCs w:val="48"/>
          <w:rtl w:val="0"/>
          <w:lang w:val="en-US"/>
        </w:rPr>
        <w:t>Barry Gibb</w:t>
      </w:r>
      <w:r>
        <w:rPr>
          <w:rFonts w:ascii="Times New Roman" w:hAnsi="Times New Roman" w:hint="default"/>
          <w:sz w:val="48"/>
          <w:szCs w:val="48"/>
          <w:rtl w:val="0"/>
          <w:lang w:val="en-US"/>
        </w:rPr>
        <w:t>”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</w:rPr>
        <w:t>702-503-2075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"mailto:Acostasongs@gmail.com"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Acostasongs@gmail.com</w:t>
      </w:r>
      <w:r>
        <w:rPr/>
        <w:fldChar w:fldCharType="end" w:fldLock="0"/>
      </w: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cs="Times New Roman" w:hAnsi="Times New Roman" w:eastAsia="Times New Roman"/>
          <w:sz w:val="48"/>
          <w:szCs w:val="48"/>
        </w:rPr>
        <w:drawing xmlns:a="http://schemas.openxmlformats.org/drawingml/2006/main">
          <wp:inline distT="0" distB="0" distL="0" distR="0">
            <wp:extent cx="4572000" cy="3200400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BEE GEES GOLD BACKLINE EQUIPMENT RIDER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Purchaser is to provide competent, professional sound engineers who are experienced in mixing both In-Ear-Monitor systems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(I.E.M.) as well as floor wedges.  Purchaser is also to provide quality musical equipment, in perfect working order and with the following specifications:</w:t>
      </w:r>
    </w:p>
    <w:p>
      <w:pPr>
        <w:pStyle w:val="Body"/>
        <w:jc w:val="center"/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  <w:rtl w:val="0"/>
          <w:lang w:val="de-DE"/>
        </w:rPr>
        <w:t xml:space="preserve">BACKLINE 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KEYBOARD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(1) ROLAND RD 700 88 KEY WITH SUSTAIN PEDAL ,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(1) ON-STAGE BRAND KEYBOARD STAND. </w:t>
      </w:r>
      <w:r>
        <w:rPr>
          <w:rFonts w:ascii="Times New Roman" w:hAnsi="Times New Roman" w:hint="default"/>
          <w:rtl w:val="0"/>
          <w:lang w:val="en-US"/>
        </w:rPr>
        <w:t>“</w:t>
      </w:r>
      <w:r>
        <w:rPr>
          <w:rFonts w:ascii="Times New Roman" w:hAnsi="Times New Roman"/>
          <w:rtl w:val="0"/>
        </w:rPr>
        <w:t>X</w:t>
      </w:r>
      <w:r>
        <w:rPr>
          <w:rFonts w:ascii="Times New Roman" w:hAnsi="Times New Roman" w:hint="default"/>
          <w:rtl w:val="0"/>
          <w:lang w:val="en-US"/>
        </w:rPr>
        <w:t xml:space="preserve">” </w:t>
      </w:r>
      <w:r>
        <w:rPr>
          <w:rFonts w:ascii="Times New Roman" w:hAnsi="Times New Roman"/>
          <w:rtl w:val="0"/>
        </w:rPr>
        <w:t xml:space="preserve">TYPE STAND  (NO APEX TYPE STANDS!)  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GUITARS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(1) FENDER TELECASTER (WITH STRAP-LOCK SYSTEM &amp; CABLE)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(1) 5 STRING AMERICAN JAZZ BASS or 5 STRING MUSIC MAN BASS</w:t>
      </w:r>
      <w:r>
        <w:rPr>
          <w:rFonts w:ascii="Times New Roman" w:hAnsi="Times New Roman"/>
          <w:rtl w:val="0"/>
          <w:lang w:val="en-US"/>
        </w:rPr>
        <w:t xml:space="preserve"> (Including strap)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BASS AMP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(1) BASS AMP W / 4X10 CABINET (GALLIEN KRUEGER, SWR, AMPEG OR EQIVALENT)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DRUMS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YAMAHA MAPLE CUSTOM ABSOLUTE, YAHAMA TOUR CUSTOM OR YAMAHA RECORDING CUSTOM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22"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KICK DRUM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; no other size (please include pillow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IMPORTANT!)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10x7"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RACK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or 10x8"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RACK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(no "old school" deep rack toms please)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12x8"'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RACK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(no "old school" deep rack toms please)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14"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FLOOR TOM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1-14x6"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METAL SNARE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(Yamaha or Black Beauty)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1-14x6"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MAPLE SNARE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(Yamaha or DW)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If Yamaha is not available, alternate preference is: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DW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COLLECTORS SERIES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with Tom mount attached to kick drum with accompanying hardware with the same specs as above.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CYMBALS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- Zildjian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1-20" K or "Sweet" Custom ping ride (if available)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1-17" K or "Sweet" Custom crash (16" is fine)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1-18" K or "Sweet" Custom crash (17" is fine)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1-14" Master Sound or K custom hi hats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1-10" K Custom splash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1-16" Zildjian China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Miscellaneous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IMPORTANT 1-ROC-N-SOC drum throne with bicycle style, no round seat, hydraulic or screw style is fine, no back, no substitutions MUST BE ROC-N-SOC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1-DW 9000 single kick pedal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1 - Yamaha (preferred) or DW hi hat stand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Yamaha Cymbal stands for each Cymbal provided - DW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alternate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1-Boom Mic Stand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1-Cowbell with cowbell mount, if mount not available, please provide an additional cymbal stand for cowbell.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HEAD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 </w:t>
      </w:r>
      <w:r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Remo preferred. Please make sure they are tunable and in good shape.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MISC.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(2) GUITAR STANDS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(3) </w:t>
      </w:r>
      <w:r>
        <w:rPr>
          <w:rFonts w:ascii="Times New Roman" w:hAnsi="Times New Roman" w:hint="default"/>
          <w:rtl w:val="0"/>
          <w:lang w:val="en-US"/>
        </w:rPr>
        <w:t xml:space="preserve">¼ </w:t>
      </w:r>
      <w:r>
        <w:rPr>
          <w:rFonts w:ascii="Times New Roman" w:hAnsi="Times New Roman"/>
          <w:rtl w:val="0"/>
        </w:rPr>
        <w:t xml:space="preserve">In. PATCH CABLES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(2) RADIAL MONO PASSIVE DIRECT BOXES (For guitar, bass)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(2) RADIAL STEREO PASSIVE DIRECT BOX (For keys and tracks)  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MICROPHONES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(1) WIRELESS MICROPHONES : Shure BETA58, or equivalent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(2) WIRED MICROPHONE : Shure BETA58, or equivalent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 (3) TELESCOPING BOOM MIC STANDS   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MONITORS (To be controlled by F.O.H.) 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(3) IN-EAR-MONITOR SYSTEMS : Sennheiser EW300 G3, or equivalent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(2) POWERED 12in. FLOOR MONITORS: EV ELX112P, or better</w:t>
      </w:r>
    </w:p>
    <w:p>
      <w:pPr>
        <w:pStyle w:val="Body"/>
        <w:tabs>
          <w:tab w:val="left" w:pos="2985"/>
        </w:tabs>
      </w:pPr>
      <w:r>
        <w:tab/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MONITOR MIXES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A minimum of SIX (6) Monitor mixes are absolutely necessary to insure a quality performance, as well as the vocal safety of the performers.  Ideally, NINE (9) mixes would be preferred.  Please see below: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- WHEN NINE MIXES ARE AVAILABLE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Mix 1/2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Stereo I.E.M.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Stage Right (Maurice)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Mix 3/4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Stereo I.E.M.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de-DE"/>
        </w:rPr>
        <w:t xml:space="preserve">Center Stage (Barry)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Mix 5</w:t>
      </w:r>
      <w:r>
        <w:rPr>
          <w:rFonts w:ascii="Times New Roman" w:hAnsi="Times New Roman"/>
          <w:rtl w:val="0"/>
          <w:lang w:val="en-US"/>
        </w:rPr>
        <w:t>/6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Stereo I.E.M.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nl-NL"/>
        </w:rPr>
        <w:t>Stage Left (Robin)</w:t>
      </w:r>
      <w:r>
        <w:rPr>
          <w:rFonts w:ascii="Times New Roman" w:hAnsi="Times New Roman"/>
          <w:rtl w:val="0"/>
          <w:lang w:val="en-US"/>
        </w:rPr>
        <w:t xml:space="preserve"> Wedge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de-DE"/>
        </w:rPr>
        <w:t xml:space="preserve">Center Stage (Barry)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Mix 7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Wedge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de-DE"/>
        </w:rPr>
        <w:t>Center Stage (Barry)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Mix 8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Floor Wedge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de-DE"/>
        </w:rPr>
        <w:t xml:space="preserve">Bass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Mix 9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XLR Lead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Drummer (Drummer provides own mini-mixer for In-ear mix)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  - WHEN SIX MIXES ARE AVAILABLE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Mix 1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Mono I.E.M.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Stage Right (Maurice)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Mix 2/3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Stereo I.E.M.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de-DE"/>
        </w:rPr>
        <w:t xml:space="preserve">Center Stage (Barry)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Mix 4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Mono I.E.M.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nl-NL"/>
        </w:rPr>
        <w:t xml:space="preserve">Stage Left (Robin)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Mix 5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Floor Wedge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de-DE"/>
        </w:rPr>
        <w:t xml:space="preserve">Bass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Mix 6 - XLR Lead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Drummer (Drummer provides own mini-mixer for In-ear mix)   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*IMPORTANT**IMPORTANT**IMPORTANT**IMPORTANT*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ABSOLUTELY NO SMOKE OR HAZE TO BE USED DURING THE PERFORMANCE.  Smoke/Haze CAN be used pre-show, but they MUST be shut off at least 10 minutes prior to show time.  Thank you very much for your attention to this matter.  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SOUND CHECK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Stage must be setup, with all lines/cables run/patched before the band arrives for sound check.  A typical sound check should run between 30-45 minutes for this group.  Failure to comply with proper preparation causes unnecessary delays for not only the band, but the venue as well, and ideally, I think we all would like to avoid that.  If there are ever any questions in advance of the band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arrival for sound check, PLEASE CALL ME IMMEDIATELY so we can rectify the situation to insure a smooth sound check for all.  I thank you in advance for your attention to this matter.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CATERING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Purchaser is to provide the following for the group: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(5) HOT MEALS FOR THE CAST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(The ideal time for the band to eat is immediately following sound check, and certainly no later than 90 minutes before scheduled showtime)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Tray's consisting of veggies - mixed berries - hummus and pita bread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 xml:space="preserve">meats and cheeses </w:t>
      </w:r>
      <w:r>
        <w:rPr>
          <w:rFonts w:ascii="Times New Roman" w:hAnsi="Times New Roman"/>
          <w:rtl w:val="0"/>
          <w:lang w:val="en-US"/>
        </w:rPr>
        <w:t>- bread/rolls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Enough Quarts or Litres of water - spring and sparkling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Sprite, Diet Coke and other various drinks</w:t>
      </w:r>
    </w:p>
    <w:p>
      <w:pPr>
        <w:pStyle w:val="Body"/>
        <w:tabs>
          <w:tab w:val="left" w:pos="2985"/>
        </w:tabs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LODGING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Purchaser is to provide five (5) single-occupancy rooms. One for each member of the group.  It would be appreciated if the place of lodging was within 5-10 miles of the performance venue as to keep the day-of-performance travel time to a minimum.  Thank you in advance for your attention to this matter.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fr-FR"/>
        </w:rPr>
        <w:t xml:space="preserve">Management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cast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and crew thank you very much for your interest in Bee Gees Gold. If there is anything we can do to enhance your event, please contact us ASAP.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John Acosta as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Barry Gibb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”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702-503-2075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Acostasongs@gmail.com  </w:t>
      </w: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2985"/>
        </w:tabs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1543050</wp:posOffset>
            </wp:positionH>
            <wp:positionV relativeFrom="page">
              <wp:posOffset>466725</wp:posOffset>
            </wp:positionV>
            <wp:extent cx="4572000" cy="3200400"/>
            <wp:effectExtent l="0" t="0" r="0" b="0"/>
            <wp:wrapSquare wrapText="bothSides" distL="57150" distR="57150" distT="57150" distB="57150"/>
            <wp:docPr id="1073741827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5" descr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2985"/>
        </w:tabs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Bee Gees Gold Input list</w:t>
      </w:r>
    </w:p>
    <w:p>
      <w:pPr>
        <w:pStyle w:val="Body"/>
        <w:tabs>
          <w:tab w:val="left" w:pos="2985"/>
        </w:tabs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01) Kick-mic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02) Snare-mic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03) Hi-Hat-mic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04) Tom 1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05) Tom - 2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06) Floor Tom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07) Overhead Microphone (right)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08) Overhead Microphone (left)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09/10) Computer/Tracks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Stereo DI Box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11) Bass Mono DI Box (Either via direct box or balance output of bass amp head)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12) Guitar Processor Mono DI Box (Talent provides effects processor with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¼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in out.)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13/14) Keys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Stereo DI Box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15) Vocal (Maurice Gibb) Wired Mic (Stage Right)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16) Vocal (Barry Gibb) Wired Mic (Center Stage)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17) Vocal (Robin Gibb) Wireless Mic (Stage Left) </w:t>
      </w: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sz w:val="52"/>
          <w:szCs w:val="52"/>
        </w:rPr>
      </w:pPr>
      <w:r>
        <w:rPr>
          <w:rFonts w:ascii="Times New Roman" w:cs="Times New Roman" w:hAnsi="Times New Roman" w:eastAsia="Times New Roman"/>
          <w:sz w:val="52"/>
          <w:szCs w:val="52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457200</wp:posOffset>
            </wp:positionV>
            <wp:extent cx="4572000" cy="3200400"/>
            <wp:effectExtent l="0" t="0" r="0" b="0"/>
            <wp:wrapSquare wrapText="bothSides" distL="57150" distR="57150" distT="57150" distB="57150"/>
            <wp:docPr id="1073741828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4" descr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52"/>
          <w:szCs w:val="52"/>
          <w:rtl w:val="0"/>
          <w:lang w:val="en-US"/>
        </w:rPr>
        <w:t>StagePlot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sz w:val="52"/>
          <w:szCs w:val="52"/>
        </w:rPr>
      </w:pPr>
    </w:p>
    <w:p>
      <w:pPr>
        <w:pStyle w:val="No Spacing"/>
        <w:jc w:val="center"/>
      </w:pPr>
      <w:r>
        <w:drawing xmlns:a="http://schemas.openxmlformats.org/drawingml/2006/main">
          <wp:inline distT="0" distB="0" distL="0" distR="0">
            <wp:extent cx="5943600" cy="4238245"/>
            <wp:effectExtent l="0" t="0" r="0" b="0"/>
            <wp:docPr id="1073741829" name="officeArt object" descr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361" descr="Picture 36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8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48"/>
      <w:szCs w:val="48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